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B6A97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15E52" w:rsidRDefault="003B6A97" w:rsidP="00C15E5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Oplossingsgerichte korte (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psycho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)therapie bij kinderen en jeugdigen</w:t>
      </w:r>
      <w:r>
        <w:rPr>
          <w:rFonts w:ascii="Verdana" w:eastAsia="Times New Roman" w:hAnsi="Verdana"/>
          <w:sz w:val="18"/>
          <w:szCs w:val="18"/>
        </w:rPr>
        <w:br/>
      </w:r>
      <w:r w:rsidR="00C15E52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Het oplossingsgericht werken doet zijn opgang in steeds meer instellingen waar met kinderen en jeugdigen gewerkt wordt. Het biedt kin</w:t>
      </w:r>
      <w:r>
        <w:rPr>
          <w:rFonts w:ascii="Verdana" w:hAnsi="Verdana"/>
          <w:sz w:val="18"/>
          <w:szCs w:val="18"/>
        </w:rPr>
        <w:t>deren en ouders de mogelijkheid op een hoopvolle en vaak korte manier naar oplossingen te zoeken en voorkomt onnodig uitgebreide diagnostiek.</w:t>
      </w:r>
      <w:r>
        <w:rPr>
          <w:rFonts w:ascii="Verdana" w:hAnsi="Verdana"/>
          <w:sz w:val="18"/>
          <w:szCs w:val="18"/>
        </w:rPr>
        <w:br/>
        <w:t>Deze cursus biedt de mogelijkheid om ouders en kinderen met behulp van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oplossingsgerichte technieken verder te hel</w:t>
      </w:r>
      <w:r>
        <w:rPr>
          <w:rFonts w:ascii="Verdana" w:hAnsi="Verdana"/>
          <w:sz w:val="18"/>
          <w:szCs w:val="18"/>
        </w:rPr>
        <w:t>pen.</w:t>
      </w:r>
      <w:r>
        <w:rPr>
          <w:rFonts w:ascii="Verdana" w:hAnsi="Verdana"/>
          <w:sz w:val="18"/>
          <w:szCs w:val="18"/>
        </w:rPr>
        <w:br/>
        <w:t xml:space="preserve">Bij gelijktijdige inschrijving (op dezelfde dag) voor drie of meer cursussen waarvoor accreditatie is toegekend of aangevraagd </w:t>
      </w:r>
      <w:proofErr w:type="spellStart"/>
      <w:r>
        <w:rPr>
          <w:rFonts w:ascii="Verdana" w:hAnsi="Verdana"/>
          <w:sz w:val="18"/>
          <w:szCs w:val="18"/>
        </w:rPr>
        <w:t>i.h.k.v</w:t>
      </w:r>
      <w:proofErr w:type="spellEnd"/>
      <w:r>
        <w:rPr>
          <w:rFonts w:ascii="Verdana" w:hAnsi="Verdana"/>
          <w:sz w:val="18"/>
          <w:szCs w:val="18"/>
        </w:rPr>
        <w:t>. de (her)registratie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Kinder- 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Jeugdpsycholoog NIP of NVO Orthopedagoog-Generalist, ontvang je 10% korting per curs</w:t>
      </w:r>
      <w:r>
        <w:rPr>
          <w:rFonts w:ascii="Verdana" w:hAnsi="Verdana"/>
          <w:sz w:val="18"/>
          <w:szCs w:val="18"/>
        </w:rPr>
        <w:t>us. Vermeld op het inschrijfformulier code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NIPNVO</w:t>
      </w:r>
      <w:r>
        <w:rPr>
          <w:rFonts w:ascii="Verdana" w:hAnsi="Verdana"/>
          <w:sz w:val="18"/>
          <w:szCs w:val="18"/>
        </w:rPr>
        <w:t>.</w:t>
      </w:r>
    </w:p>
    <w:p w:rsidR="00000000" w:rsidRDefault="003B6A97" w:rsidP="00C15E5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3B6A97" w:rsidP="00C15E5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Na de cursus heb je kennis genomen van en vaardigheden ontwikkeld op het gebied van oplossingsgericht werken kun je:</w:t>
      </w:r>
    </w:p>
    <w:p w:rsidR="00000000" w:rsidRDefault="003B6A97" w:rsidP="00C15E52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samen met de cliënt en je team haalbare behandeldoelen vaststellen</w:t>
      </w:r>
    </w:p>
    <w:p w:rsidR="00000000" w:rsidRDefault="003B6A97" w:rsidP="00C15E52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verschillen</w:t>
      </w:r>
      <w:r>
        <w:rPr>
          <w:rFonts w:ascii="Verdana" w:eastAsia="Times New Roman" w:hAnsi="Verdana"/>
          <w:sz w:val="18"/>
          <w:szCs w:val="18"/>
        </w:rPr>
        <w:t>de oplossingsgerichte technieken toepassen</w:t>
      </w:r>
    </w:p>
    <w:p w:rsidR="00000000" w:rsidRDefault="003B6A97" w:rsidP="00C15E52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moeite van de cliënt om tot verandering te komen hanteren</w:t>
      </w:r>
    </w:p>
    <w:p w:rsidR="00000000" w:rsidRDefault="003B6A97" w:rsidP="00C15E52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Kinder- en jeugdpsycholoog NIP, NVO Orthopedagoog-generalist, Basispsycholoog, Orthopedagoog, Sociaal psychiatrisch verp</w:t>
      </w:r>
      <w:r>
        <w:rPr>
          <w:rFonts w:ascii="Verdana" w:eastAsia="Times New Roman" w:hAnsi="Verdana"/>
          <w:sz w:val="18"/>
          <w:szCs w:val="18"/>
        </w:rPr>
        <w:t>leegkundige, Jeugdzorgwerker, Sociaal pedagogisch hulpverlener en Maatschappelijk werker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3B6A97" w:rsidP="00C15E5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theorie en praktijk van diverse kortdurende behandelmethodieken (oplossingsgericht, directief, narratief e.a.)</w:t>
      </w:r>
    </w:p>
    <w:p w:rsidR="00000000" w:rsidRDefault="003B6A97" w:rsidP="00C15E5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creëren van een haalbaar behandeldoel</w:t>
      </w:r>
    </w:p>
    <w:p w:rsidR="00000000" w:rsidRDefault="003B6A97" w:rsidP="00C15E5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omgaan m</w:t>
      </w:r>
      <w:r>
        <w:rPr>
          <w:rFonts w:ascii="Verdana" w:eastAsia="Times New Roman" w:hAnsi="Verdana"/>
          <w:sz w:val="18"/>
          <w:szCs w:val="18"/>
        </w:rPr>
        <w:t>et 'waarom' vragen en met weerstand van de cliënt</w:t>
      </w:r>
    </w:p>
    <w:p w:rsidR="00000000" w:rsidRDefault="003B6A97" w:rsidP="00C15E5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werken met een beperkt aantal behandelcontacten</w:t>
      </w:r>
    </w:p>
    <w:p w:rsidR="00000000" w:rsidRDefault="003B6A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>Aan de hand van casuïstiek worden de diverse technieken geoefend. Er wordt in de cursus ingegaan op de 'waarom' vragen die ouders en hulpverleners vaak heb</w:t>
      </w:r>
      <w:r>
        <w:rPr>
          <w:rFonts w:ascii="Verdana" w:eastAsia="Times New Roman" w:hAnsi="Verdana"/>
          <w:sz w:val="18"/>
          <w:szCs w:val="18"/>
        </w:rPr>
        <w:t>ben en die kunnen leiden tot ongewild en onbedoeld onderzoek.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Gertjan van </w:t>
      </w:r>
      <w:proofErr w:type="spellStart"/>
      <w:r>
        <w:rPr>
          <w:rFonts w:ascii="Verdana" w:eastAsia="Times New Roman" w:hAnsi="Verdana"/>
          <w:sz w:val="18"/>
          <w:szCs w:val="18"/>
        </w:rPr>
        <w:t>Hinsberg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-psycholoog, psychotherapeut, systeemtherapeut en EMDR-practitioner. Werkzaam bij de Jutters in Den Haag.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</w:t>
      </w:r>
      <w:r>
        <w:rPr>
          <w:rFonts w:ascii="Verdana" w:eastAsia="Times New Roman" w:hAnsi="Verdana"/>
          <w:sz w:val="18"/>
          <w:szCs w:val="18"/>
        </w:rPr>
        <w:t xml:space="preserve">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3F8"/>
    <w:multiLevelType w:val="multilevel"/>
    <w:tmpl w:val="680A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A2C1D"/>
    <w:multiLevelType w:val="multilevel"/>
    <w:tmpl w:val="219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F5"/>
    <w:rsid w:val="002513F5"/>
    <w:rsid w:val="003B6A97"/>
    <w:rsid w:val="00C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6493A"/>
  <w15:chartTrackingRefBased/>
  <w15:docId w15:val="{1434171E-F14D-462A-8EA4-EA52836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2019-03-21T08:09:00Z</dcterms:created>
  <dcterms:modified xsi:type="dcterms:W3CDTF">2019-03-21T08:09:00Z</dcterms:modified>
</cp:coreProperties>
</file>